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F" w:rsidRPr="00F215FD" w:rsidRDefault="00BF4427" w:rsidP="00DC6B61">
      <w:pPr>
        <w:widowControl w:val="0"/>
        <w:autoSpaceDE w:val="0"/>
        <w:autoSpaceDN w:val="0"/>
        <w:adjustRightInd w:val="0"/>
        <w:spacing w:before="60" w:after="100" w:line="240" w:lineRule="auto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F21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612D1">
        <w:rPr>
          <w:rFonts w:ascii="Times New Roman" w:hAnsi="Times New Roman" w:cs="Times New Roman"/>
          <w:b/>
          <w:color w:val="000000"/>
          <w:sz w:val="24"/>
          <w:szCs w:val="24"/>
        </w:rPr>
        <w:t>62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приема заявок на участие в открытом аукционе по извещению </w:t>
      </w:r>
      <w:r w:rsidRPr="00F21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6F3208" w:rsidRPr="00F21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61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280215/0169204/02</w:t>
      </w:r>
    </w:p>
    <w:p w:rsidR="00022F7F" w:rsidRPr="00F215FD" w:rsidRDefault="00DC6B61" w:rsidP="00DC6B61">
      <w:pPr>
        <w:widowControl w:val="0"/>
        <w:autoSpaceDE w:val="0"/>
        <w:autoSpaceDN w:val="0"/>
        <w:adjustRightInd w:val="0"/>
        <w:spacing w:before="60" w:after="160" w:line="240" w:lineRule="auto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F4427" w:rsidRPr="00F215FD">
        <w:rPr>
          <w:rFonts w:ascii="Times New Roman" w:hAnsi="Times New Roman" w:cs="Times New Roman"/>
          <w:color w:val="000000"/>
          <w:sz w:val="24"/>
          <w:szCs w:val="24"/>
        </w:rPr>
        <w:t>г. Всеволожск, микрорайон «Южный»</w:t>
      </w:r>
    </w:p>
    <w:p w:rsidR="00022F7F" w:rsidRPr="00F215FD" w:rsidRDefault="00DC6B6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8612D1">
        <w:rPr>
          <w:rFonts w:ascii="Times New Roman" w:hAnsi="Times New Roman" w:cs="Times New Roman"/>
          <w:b/>
          <w:color w:val="000000"/>
          <w:sz w:val="24"/>
          <w:szCs w:val="24"/>
        </w:rPr>
        <w:t>.03.2015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Автономно</w:t>
      </w:r>
      <w:r w:rsidR="007229AC" w:rsidRPr="00F215F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7229AC" w:rsidRPr="00F215F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7229AC" w:rsidRPr="00F215F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центр» муниципального образования “Всеволожский муниципальный район” Ленинградской области провела процедуру рассмотрения заявок </w:t>
      </w:r>
      <w:r w:rsidR="006F3208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аукционе в </w:t>
      </w:r>
      <w:r w:rsidR="00DC6B61">
        <w:rPr>
          <w:rFonts w:ascii="Times New Roman" w:hAnsi="Times New Roman" w:cs="Times New Roman"/>
          <w:color w:val="000000"/>
          <w:sz w:val="24"/>
          <w:szCs w:val="24"/>
        </w:rPr>
        <w:t>15:00 26</w:t>
      </w:r>
      <w:r w:rsidR="008612D1">
        <w:rPr>
          <w:rFonts w:ascii="Times New Roman" w:hAnsi="Times New Roman" w:cs="Times New Roman"/>
          <w:color w:val="000000"/>
          <w:sz w:val="24"/>
          <w:szCs w:val="24"/>
        </w:rPr>
        <w:t xml:space="preserve">.03.2015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года по адресу: г. Всеволожск, микрорайон «Южный»</w:t>
      </w:r>
      <w:r w:rsidR="00A017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ул. Невская, </w:t>
      </w:r>
      <w:r w:rsidR="00DC6B61">
        <w:rPr>
          <w:rFonts w:ascii="Times New Roman" w:hAnsi="Times New Roman" w:cs="Times New Roman"/>
          <w:color w:val="000000"/>
          <w:sz w:val="24"/>
          <w:szCs w:val="24"/>
        </w:rPr>
        <w:t xml:space="preserve">д. 10, каб. №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8612D1" w:rsidRPr="00F215FD" w:rsidTr="003F7D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Щепарев Александр Сергеевич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2D1" w:rsidRPr="00F215FD" w:rsidRDefault="008612D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RPr="00F215FD" w:rsidTr="003F7D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Коханков-Михайлов Артур Константинович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2D1" w:rsidRPr="00F215FD" w:rsidRDefault="008612D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RPr="00F215FD" w:rsidTr="003F7D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8612D1" w:rsidRDefault="008612D1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Леонова Екатерина Анатольевна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2D1" w:rsidRPr="00F215FD" w:rsidRDefault="008612D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2F7F" w:rsidRPr="00F215FD" w:rsidRDefault="00BF44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3F7D83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го на заседании присутствовало </w:t>
      </w:r>
      <w:r w:rsidR="008612D1">
        <w:rPr>
          <w:rFonts w:ascii="Times New Roman" w:hAnsi="Times New Roman" w:cs="Times New Roman"/>
          <w:color w:val="000000"/>
          <w:sz w:val="24"/>
          <w:szCs w:val="24"/>
        </w:rPr>
        <w:t xml:space="preserve">3 члена </w:t>
      </w:r>
      <w:r w:rsidR="003F7D83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комиссии, что составило </w:t>
      </w:r>
      <w:r w:rsidR="008612D1">
        <w:rPr>
          <w:rFonts w:ascii="Times New Roman" w:hAnsi="Times New Roman" w:cs="Times New Roman"/>
          <w:color w:val="000000"/>
          <w:sz w:val="24"/>
          <w:szCs w:val="24"/>
        </w:rPr>
        <w:t xml:space="preserve">60 %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 w:history="1">
        <w:r w:rsidR="00705B99" w:rsidRPr="00F215FD">
          <w:rPr>
            <w:rStyle w:val="a3"/>
          </w:rPr>
          <w:t>http://torgi.gov.ru/</w:t>
        </w:r>
      </w:hyperlink>
      <w:r w:rsidR="008612D1">
        <w:rPr>
          <w:rFonts w:ascii="Times New Roman" w:hAnsi="Times New Roman" w:cs="Times New Roman"/>
          <w:color w:val="000000"/>
          <w:sz w:val="24"/>
          <w:szCs w:val="24"/>
        </w:rPr>
        <w:t xml:space="preserve"> 28.02.2015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2D1" w:rsidRDefault="008612D1" w:rsidP="008612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D1" w:rsidRDefault="008612D1" w:rsidP="008612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Земельный участок площадью 35343 кв.м, кадастровый номер 47:07:0709006:2563, местоположение: Ленинградская область, Всеволожский район, Бугровское с.п., пос. Бугры, ул. Школьная, уч. №14, (категория земель – земли населенных пунктов, разрешённое использование – для жилищного строительства).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Layout w:type="fixed"/>
        <w:tblLook w:val="0000"/>
      </w:tblPr>
      <w:tblGrid>
        <w:gridCol w:w="600"/>
        <w:gridCol w:w="1000"/>
        <w:gridCol w:w="4600"/>
        <w:gridCol w:w="1400"/>
        <w:gridCol w:w="1400"/>
      </w:tblGrid>
      <w:tr w:rsidR="008612D1" w:rsidTr="008612D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612D1" w:rsidTr="00861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"Империал", ИНН: 7813600078, ОГРН: 1147847363388, юридический адрес: 197101, г. Санкт-Петербург, ул. Чапаева, д. 21, литер А, пом. 3Н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2D1" w:rsidTr="00861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"Интера", ИНН: 7801616838, ОГРН: 1137847450201, юридический адрес: 199155, г. Санкт-Петербург, ул. Уральская, д. 1, к. 2, лит. 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 Признать участниками аукциона претендентов: 1) ООО "Империал", 2) ООО "Интера".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2D1" w:rsidRDefault="008612D1" w:rsidP="008612D1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2D1" w:rsidRDefault="008612D1" w:rsidP="008612D1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№ 2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Предмет торгов: Земельный участок площадью 11192 кв.м, кадастровый номер 47:07:1044001:9065, местоположение: Ленинградская область, Всеволожский район, Заневское с.п., в районе д. Кудрово, (категория земель – земли населенных пунктов, разрешённое использование – для жилищного строительства).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Комиссией рассмотрены заявки на участие в аукционе</w:t>
      </w:r>
    </w:p>
    <w:tbl>
      <w:tblPr>
        <w:tblW w:w="9000" w:type="dxa"/>
        <w:tblLayout w:type="fixed"/>
        <w:tblLook w:val="0000"/>
      </w:tblPr>
      <w:tblGrid>
        <w:gridCol w:w="600"/>
        <w:gridCol w:w="1000"/>
        <w:gridCol w:w="4600"/>
        <w:gridCol w:w="1138"/>
        <w:gridCol w:w="1662"/>
      </w:tblGrid>
      <w:tr w:rsidR="008612D1" w:rsidTr="00DC6B6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612D1" w:rsidTr="00DC6B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"Обогрев Люкс", ИНН: 7802783870, ОГРН: 1127847162629, юридический адрес: 194374, г. Санкт-Петербург, ул. Савушкина, д. 89, лит.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DC6B6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заявке не заполнен п. 5.2.3., тем самым  не подтверждено согласие заявителя возместить затраты организатора торгов</w:t>
            </w:r>
          </w:p>
        </w:tc>
      </w:tr>
      <w:tr w:rsidR="008612D1" w:rsidTr="00DC6B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"Гарант", ИНН: 7813485770, ОГРН: 1107847369981, юридический адрес: 197198, г. Санкт-Петербург, ул. Пионерская, д. 8, литер А, пом. 1Н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2D1" w:rsidTr="00DC6B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"Красногорское", ИНН: 7813550780, ОГРН: 1127847661303, юридический адрес: 197101, г. Санкт-Петербург, Большой пр., д. 71, лит. А, пом. 9-Н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2D1" w:rsidTr="00DC6B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Колопотин Евгений Владиславович, зарегистрированный(ая) по адресу: 193318, г.Санкт-Петербург, Искровский пр., д. 4  корп. 2, кв. 186, паспорт 4007 №ентрального района Санкт-Петербурга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Решение комиссии: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5.2.1. Признать участниками аукциона претендентов: 1) ООО "Гарант", 2) ООО "Красногорское", 3) Колопотин Евгений Владиславович.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r w:rsidR="00DC6B61">
        <w:rPr>
          <w:rFonts w:ascii="Times New Roman" w:hAnsi="Times New Roman" w:cs="Times New Roman"/>
          <w:color w:val="000000"/>
          <w:sz w:val="24"/>
          <w:szCs w:val="24"/>
        </w:rPr>
        <w:t>Не признать участниками аукциона претендентов: 1) ООО "Обогрев Люкс", в связи с тем, что заявка на участие в аукционе не соответствует требованиям оформления.</w:t>
      </w:r>
    </w:p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000"/>
        <w:gridCol w:w="1000"/>
        <w:gridCol w:w="2000"/>
      </w:tblGrid>
      <w:tr w:rsidR="008612D1" w:rsidTr="008612D1">
        <w:tc>
          <w:tcPr>
            <w:tcW w:w="6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Tr="008612D1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Щепарев Александр Сергеевич</w:t>
            </w: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Tr="008612D1">
        <w:tc>
          <w:tcPr>
            <w:tcW w:w="6000" w:type="dxa"/>
            <w:tcBorders>
              <w:top w:val="single" w:sz="4" w:space="0" w:color="auto"/>
            </w:tcBorders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612D1" w:rsidRDefault="008612D1" w:rsidP="008612D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000"/>
        <w:gridCol w:w="1000"/>
        <w:gridCol w:w="2000"/>
      </w:tblGrid>
      <w:tr w:rsidR="008612D1" w:rsidTr="008612D1">
        <w:tc>
          <w:tcPr>
            <w:tcW w:w="6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Tr="008612D1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Коханков-Михайлов Артур Константинович</w:t>
            </w: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Tr="008612D1">
        <w:tc>
          <w:tcPr>
            <w:tcW w:w="6000" w:type="dxa"/>
            <w:tcBorders>
              <w:top w:val="single" w:sz="4" w:space="0" w:color="auto"/>
            </w:tcBorders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612D1" w:rsidRDefault="008612D1" w:rsidP="008612D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612D1" w:rsidRDefault="008612D1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000"/>
        <w:gridCol w:w="1000"/>
        <w:gridCol w:w="2000"/>
      </w:tblGrid>
      <w:tr w:rsidR="008612D1" w:rsidTr="008612D1">
        <w:tc>
          <w:tcPr>
            <w:tcW w:w="6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 \ секретарь</w:t>
            </w:r>
          </w:p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Tr="008612D1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Леонова Екатерина Анатольевна</w:t>
            </w: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2D1" w:rsidTr="008612D1">
        <w:tc>
          <w:tcPr>
            <w:tcW w:w="6000" w:type="dxa"/>
            <w:tcBorders>
              <w:top w:val="single" w:sz="4" w:space="0" w:color="auto"/>
            </w:tcBorders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12D1" w:rsidRDefault="008612D1" w:rsidP="008612D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612D1" w:rsidRDefault="008612D1" w:rsidP="008612D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90D9F" w:rsidRPr="008612D1" w:rsidRDefault="00390D9F" w:rsidP="008612D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0D9F" w:rsidRPr="008612D1" w:rsidSect="00DC6B61">
      <w:footerReference w:type="default" r:id="rId8"/>
      <w:pgSz w:w="11905" w:h="16837"/>
      <w:pgMar w:top="709" w:right="141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AF" w:rsidRDefault="00CA6BAF" w:rsidP="000A1714">
      <w:pPr>
        <w:spacing w:after="0" w:line="240" w:lineRule="auto"/>
      </w:pPr>
      <w:r>
        <w:separator/>
      </w:r>
    </w:p>
  </w:endnote>
  <w:endnote w:type="continuationSeparator" w:id="1">
    <w:p w:rsidR="00CA6BAF" w:rsidRDefault="00CA6BAF" w:rsidP="000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D1" w:rsidRDefault="008612D1" w:rsidP="000A1714">
    <w:pPr>
      <w:pStyle w:val="a6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>Протокол №62 приема заявок на участие в открытом аукционе по извещению № 280215/0169204/02</w:t>
    </w:r>
  </w:p>
  <w:p w:rsidR="000A1714" w:rsidRPr="00385E37" w:rsidRDefault="00DC6B61" w:rsidP="000A1714">
    <w:pPr>
      <w:pStyle w:val="a6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>26</w:t>
    </w:r>
    <w:r w:rsidR="008612D1">
      <w:rPr>
        <w:rFonts w:ascii="Times New Roman" w:hAnsi="Times New Roman" w:cs="Times New Roman"/>
        <w:color w:val="BFBFBF" w:themeColor="background1" w:themeShade="BF"/>
        <w:sz w:val="20"/>
        <w:szCs w:val="20"/>
      </w:rPr>
      <w:t>.03.2015 года</w:t>
    </w:r>
    <w:r w:rsidR="008612D1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</w:r>
    <w:r w:rsidR="008612D1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  <w:t xml:space="preserve">Страница </w:t>
    </w:r>
    <w:r w:rsidR="00B207CF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begin"/>
    </w:r>
    <w:r w:rsidR="008612D1">
      <w:rPr>
        <w:rFonts w:ascii="Times New Roman" w:hAnsi="Times New Roman" w:cs="Times New Roman"/>
        <w:color w:val="BFBFBF" w:themeColor="background1" w:themeShade="BF"/>
        <w:sz w:val="20"/>
        <w:szCs w:val="20"/>
      </w:rPr>
      <w:instrText xml:space="preserve"> PAGE  \* MERGEFORMAT </w:instrText>
    </w:r>
    <w:r w:rsidR="00B207CF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separate"/>
    </w:r>
    <w:r w:rsidR="00036AD1">
      <w:rPr>
        <w:rFonts w:ascii="Times New Roman" w:hAnsi="Times New Roman" w:cs="Times New Roman"/>
        <w:noProof/>
        <w:color w:val="BFBFBF" w:themeColor="background1" w:themeShade="BF"/>
        <w:sz w:val="20"/>
        <w:szCs w:val="20"/>
      </w:rPr>
      <w:t>1</w:t>
    </w:r>
    <w:r w:rsidR="00B207CF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AF" w:rsidRDefault="00CA6BAF" w:rsidP="000A1714">
      <w:pPr>
        <w:spacing w:after="0" w:line="240" w:lineRule="auto"/>
      </w:pPr>
      <w:r>
        <w:separator/>
      </w:r>
    </w:p>
  </w:footnote>
  <w:footnote w:type="continuationSeparator" w:id="1">
    <w:p w:rsidR="00CA6BAF" w:rsidRDefault="00CA6BAF" w:rsidP="000A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B99"/>
    <w:rsid w:val="00013DF0"/>
    <w:rsid w:val="00022F7F"/>
    <w:rsid w:val="00032AD5"/>
    <w:rsid w:val="00036AD1"/>
    <w:rsid w:val="00083CB0"/>
    <w:rsid w:val="00093325"/>
    <w:rsid w:val="000A1714"/>
    <w:rsid w:val="000D6C97"/>
    <w:rsid w:val="001434D4"/>
    <w:rsid w:val="001E48A7"/>
    <w:rsid w:val="00206FC9"/>
    <w:rsid w:val="0025528A"/>
    <w:rsid w:val="0027462B"/>
    <w:rsid w:val="00282844"/>
    <w:rsid w:val="00315382"/>
    <w:rsid w:val="00361F03"/>
    <w:rsid w:val="00384A45"/>
    <w:rsid w:val="00385E37"/>
    <w:rsid w:val="00390D9F"/>
    <w:rsid w:val="003C4A06"/>
    <w:rsid w:val="003E4FE6"/>
    <w:rsid w:val="003F7D83"/>
    <w:rsid w:val="00405FF2"/>
    <w:rsid w:val="004D7305"/>
    <w:rsid w:val="004D745D"/>
    <w:rsid w:val="004F060B"/>
    <w:rsid w:val="005064E3"/>
    <w:rsid w:val="00540A95"/>
    <w:rsid w:val="00554424"/>
    <w:rsid w:val="00555EB7"/>
    <w:rsid w:val="005E36D8"/>
    <w:rsid w:val="00605CAB"/>
    <w:rsid w:val="00620144"/>
    <w:rsid w:val="006445B9"/>
    <w:rsid w:val="00652075"/>
    <w:rsid w:val="006A1C75"/>
    <w:rsid w:val="006A4A1A"/>
    <w:rsid w:val="006C304C"/>
    <w:rsid w:val="006E3DAF"/>
    <w:rsid w:val="006F3208"/>
    <w:rsid w:val="00705B99"/>
    <w:rsid w:val="007229AC"/>
    <w:rsid w:val="007A49E2"/>
    <w:rsid w:val="007B2CE6"/>
    <w:rsid w:val="007C3564"/>
    <w:rsid w:val="008116B5"/>
    <w:rsid w:val="00853824"/>
    <w:rsid w:val="008612D1"/>
    <w:rsid w:val="008A59AE"/>
    <w:rsid w:val="008E1C72"/>
    <w:rsid w:val="008E2546"/>
    <w:rsid w:val="0090786E"/>
    <w:rsid w:val="009623D6"/>
    <w:rsid w:val="0096284C"/>
    <w:rsid w:val="00967473"/>
    <w:rsid w:val="00977DA3"/>
    <w:rsid w:val="009A62AB"/>
    <w:rsid w:val="00A01781"/>
    <w:rsid w:val="00A0275F"/>
    <w:rsid w:val="00A5187E"/>
    <w:rsid w:val="00A54BE0"/>
    <w:rsid w:val="00B207CF"/>
    <w:rsid w:val="00B278B7"/>
    <w:rsid w:val="00B35887"/>
    <w:rsid w:val="00BB338C"/>
    <w:rsid w:val="00BF4427"/>
    <w:rsid w:val="00C54C40"/>
    <w:rsid w:val="00C706C2"/>
    <w:rsid w:val="00C757F3"/>
    <w:rsid w:val="00C8589A"/>
    <w:rsid w:val="00CA6BAF"/>
    <w:rsid w:val="00CC2C27"/>
    <w:rsid w:val="00CC53F3"/>
    <w:rsid w:val="00CD6F57"/>
    <w:rsid w:val="00CF295C"/>
    <w:rsid w:val="00D13A1F"/>
    <w:rsid w:val="00D309F7"/>
    <w:rsid w:val="00D81589"/>
    <w:rsid w:val="00DC546B"/>
    <w:rsid w:val="00DC6B61"/>
    <w:rsid w:val="00E11D4A"/>
    <w:rsid w:val="00E11E01"/>
    <w:rsid w:val="00E16225"/>
    <w:rsid w:val="00E616C1"/>
    <w:rsid w:val="00E73BCA"/>
    <w:rsid w:val="00EA32F7"/>
    <w:rsid w:val="00EA5700"/>
    <w:rsid w:val="00EC1E4A"/>
    <w:rsid w:val="00F215FD"/>
    <w:rsid w:val="00F60A4B"/>
    <w:rsid w:val="00F6278C"/>
    <w:rsid w:val="00FB6A8C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14"/>
  </w:style>
  <w:style w:type="paragraph" w:styleId="a6">
    <w:name w:val="footer"/>
    <w:basedOn w:val="a"/>
    <w:link w:val="a7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6294-AA41-4575-B87F-A9465104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cp:keywords/>
  <dc:description/>
  <cp:lastModifiedBy>Садовод</cp:lastModifiedBy>
  <cp:revision>4</cp:revision>
  <cp:lastPrinted>2013-04-05T07:37:00Z</cp:lastPrinted>
  <dcterms:created xsi:type="dcterms:W3CDTF">2015-03-26T14:10:00Z</dcterms:created>
  <dcterms:modified xsi:type="dcterms:W3CDTF">2015-03-26T14:15:00Z</dcterms:modified>
</cp:coreProperties>
</file>